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98" w:rsidRPr="007267C0" w:rsidRDefault="00896198" w:rsidP="0089619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267C0">
        <w:rPr>
          <w:rFonts w:ascii="Times New Roman" w:hAnsi="Times New Roman" w:cs="Times New Roman"/>
          <w:sz w:val="28"/>
          <w:szCs w:val="28"/>
          <w:u w:val="single"/>
        </w:rPr>
        <w:t xml:space="preserve">Приложение № </w:t>
      </w:r>
      <w:r w:rsidR="003170EC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896198" w:rsidRDefault="00896198" w:rsidP="0089619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170EC" w:rsidRDefault="003170EC" w:rsidP="0089619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6198" w:rsidRPr="007267C0" w:rsidRDefault="00302139" w:rsidP="003021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программа лекционного курса «</w:t>
      </w:r>
      <w:r w:rsidRPr="00302139">
        <w:rPr>
          <w:rFonts w:ascii="Times New Roman" w:hAnsi="Times New Roman" w:cs="Times New Roman"/>
          <w:b/>
          <w:sz w:val="28"/>
          <w:szCs w:val="28"/>
        </w:rPr>
        <w:t>Современные технологии сбора и обработки данных в финансово-кредитной сфере»</w:t>
      </w:r>
    </w:p>
    <w:p w:rsidR="00896198" w:rsidRDefault="00896198" w:rsidP="0089619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1162" w:type="dxa"/>
        <w:tblInd w:w="-1325" w:type="dxa"/>
        <w:tblLayout w:type="fixed"/>
        <w:tblLook w:val="04A0" w:firstRow="1" w:lastRow="0" w:firstColumn="1" w:lastColumn="0" w:noHBand="0" w:noVBand="1"/>
      </w:tblPr>
      <w:tblGrid>
        <w:gridCol w:w="516"/>
        <w:gridCol w:w="7139"/>
        <w:gridCol w:w="1985"/>
        <w:gridCol w:w="1522"/>
      </w:tblGrid>
      <w:tr w:rsidR="002E6020" w:rsidRPr="00896198" w:rsidTr="002E6020">
        <w:tc>
          <w:tcPr>
            <w:tcW w:w="516" w:type="dxa"/>
          </w:tcPr>
          <w:p w:rsidR="002E6020" w:rsidRPr="00865407" w:rsidRDefault="002E6020" w:rsidP="008654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39" w:type="dxa"/>
          </w:tcPr>
          <w:p w:rsidR="002E6020" w:rsidRPr="00896198" w:rsidRDefault="002E6020" w:rsidP="008F6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9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лекции</w:t>
            </w:r>
          </w:p>
        </w:tc>
        <w:tc>
          <w:tcPr>
            <w:tcW w:w="1985" w:type="dxa"/>
          </w:tcPr>
          <w:p w:rsidR="002E6020" w:rsidRPr="00896198" w:rsidRDefault="002E6020" w:rsidP="008654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9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1522" w:type="dxa"/>
          </w:tcPr>
          <w:p w:rsidR="002E6020" w:rsidRPr="00896198" w:rsidRDefault="002E6020" w:rsidP="008654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Даты</w:t>
            </w:r>
          </w:p>
        </w:tc>
      </w:tr>
      <w:tr w:rsidR="002E6020" w:rsidRPr="00896198" w:rsidTr="002E6020">
        <w:tc>
          <w:tcPr>
            <w:tcW w:w="9640" w:type="dxa"/>
            <w:gridSpan w:val="3"/>
            <w:shd w:val="clear" w:color="auto" w:fill="D9D9D9" w:themeFill="background1" w:themeFillShade="D9"/>
          </w:tcPr>
          <w:p w:rsidR="002E6020" w:rsidRPr="00865407" w:rsidRDefault="002E6020" w:rsidP="0003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1 Управление данными в финансово-кредитной сфере</w:t>
            </w:r>
          </w:p>
        </w:tc>
        <w:tc>
          <w:tcPr>
            <w:tcW w:w="1522" w:type="dxa"/>
            <w:shd w:val="clear" w:color="auto" w:fill="D9D9D9" w:themeFill="background1" w:themeFillShade="D9"/>
          </w:tcPr>
          <w:p w:rsidR="002E6020" w:rsidRDefault="002E6020" w:rsidP="0003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020" w:rsidRPr="00896198" w:rsidTr="002E6020">
        <w:tc>
          <w:tcPr>
            <w:tcW w:w="516" w:type="dxa"/>
          </w:tcPr>
          <w:p w:rsidR="002E6020" w:rsidRDefault="002E6020" w:rsidP="00235C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39" w:type="dxa"/>
          </w:tcPr>
          <w:p w:rsidR="002E6020" w:rsidRPr="00B051DB" w:rsidRDefault="002E6020" w:rsidP="00F7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B5">
              <w:rPr>
                <w:rFonts w:ascii="Times New Roman" w:hAnsi="Times New Roman" w:cs="Times New Roman"/>
                <w:sz w:val="24"/>
                <w:szCs w:val="24"/>
              </w:rPr>
              <w:t>Информационная революция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финансовом рынке</w:t>
            </w:r>
            <w:r w:rsidRPr="00706EB5">
              <w:rPr>
                <w:rFonts w:ascii="Times New Roman" w:hAnsi="Times New Roman" w:cs="Times New Roman"/>
                <w:sz w:val="24"/>
                <w:szCs w:val="24"/>
              </w:rPr>
              <w:t xml:space="preserve">. Трансформация Банком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Pr="00706EB5">
              <w:rPr>
                <w:rFonts w:ascii="Times New Roman" w:hAnsi="Times New Roman" w:cs="Times New Roman"/>
                <w:sz w:val="24"/>
                <w:szCs w:val="24"/>
              </w:rPr>
              <w:t>сбора и обработки данных финансовых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6020" w:rsidRDefault="002E6020" w:rsidP="00F7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К.В. Юдаева или ДОО</w:t>
            </w:r>
          </w:p>
        </w:tc>
        <w:tc>
          <w:tcPr>
            <w:tcW w:w="1522" w:type="dxa"/>
          </w:tcPr>
          <w:p w:rsidR="002E6020" w:rsidRDefault="00D43F9C" w:rsidP="00F7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2E6020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</w:tr>
      <w:tr w:rsidR="002E6020" w:rsidRPr="00896198" w:rsidTr="002E6020">
        <w:tc>
          <w:tcPr>
            <w:tcW w:w="516" w:type="dxa"/>
          </w:tcPr>
          <w:p w:rsidR="002E6020" w:rsidRDefault="002E6020" w:rsidP="00235C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39" w:type="dxa"/>
          </w:tcPr>
          <w:p w:rsidR="002E6020" w:rsidRPr="00B051DB" w:rsidRDefault="005C21CA" w:rsidP="00F7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1CA">
              <w:rPr>
                <w:rFonts w:ascii="Times New Roman" w:hAnsi="Times New Roman" w:cs="Times New Roman"/>
                <w:sz w:val="24"/>
                <w:szCs w:val="24"/>
              </w:rPr>
              <w:t xml:space="preserve">Новая парадигма управления данными в Банке России: ставка на </w:t>
            </w:r>
            <w:proofErr w:type="spellStart"/>
            <w:r w:rsidRPr="005C21CA">
              <w:rPr>
                <w:rFonts w:ascii="Times New Roman" w:hAnsi="Times New Roman" w:cs="Times New Roman"/>
                <w:sz w:val="24"/>
                <w:szCs w:val="24"/>
              </w:rPr>
              <w:t>микроданные</w:t>
            </w:r>
            <w:proofErr w:type="spellEnd"/>
          </w:p>
        </w:tc>
        <w:tc>
          <w:tcPr>
            <w:tcW w:w="1985" w:type="dxa"/>
          </w:tcPr>
          <w:p w:rsidR="002E6020" w:rsidRDefault="002E6020" w:rsidP="00F7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ДСиУД</w:t>
            </w:r>
            <w:proofErr w:type="spellEnd"/>
          </w:p>
        </w:tc>
        <w:tc>
          <w:tcPr>
            <w:tcW w:w="1522" w:type="dxa"/>
          </w:tcPr>
          <w:p w:rsidR="002E6020" w:rsidRDefault="00D43F9C" w:rsidP="00F7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2E6020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</w:tr>
      <w:tr w:rsidR="002E6020" w:rsidRPr="00896198" w:rsidTr="002E6020">
        <w:tc>
          <w:tcPr>
            <w:tcW w:w="516" w:type="dxa"/>
          </w:tcPr>
          <w:p w:rsidR="002E6020" w:rsidRDefault="002E6020" w:rsidP="00235C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39" w:type="dxa"/>
          </w:tcPr>
          <w:p w:rsidR="002E6020" w:rsidRPr="00B051DB" w:rsidRDefault="002E6020" w:rsidP="0096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архитектуры сбора и анализа данных в Банке России под современные технологии.</w:t>
            </w:r>
          </w:p>
        </w:tc>
        <w:tc>
          <w:tcPr>
            <w:tcW w:w="1985" w:type="dxa"/>
          </w:tcPr>
          <w:p w:rsidR="002E6020" w:rsidRDefault="002E6020" w:rsidP="00F7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ДИТ</w:t>
            </w:r>
          </w:p>
        </w:tc>
        <w:tc>
          <w:tcPr>
            <w:tcW w:w="1522" w:type="dxa"/>
          </w:tcPr>
          <w:p w:rsidR="002E6020" w:rsidRDefault="00D43F9C" w:rsidP="00F7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2E6020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</w:tr>
      <w:tr w:rsidR="002E6020" w:rsidRPr="008F6EDB" w:rsidTr="002E6020">
        <w:tc>
          <w:tcPr>
            <w:tcW w:w="516" w:type="dxa"/>
          </w:tcPr>
          <w:p w:rsidR="002E6020" w:rsidRDefault="002E6020" w:rsidP="00235C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39" w:type="dxa"/>
          </w:tcPr>
          <w:p w:rsidR="002E6020" w:rsidRPr="008F6EDB" w:rsidRDefault="002E6020" w:rsidP="00F7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финансового рынка как часть критической информационной инфраструктуры.</w:t>
            </w:r>
          </w:p>
        </w:tc>
        <w:tc>
          <w:tcPr>
            <w:tcW w:w="1985" w:type="dxa"/>
          </w:tcPr>
          <w:p w:rsidR="002E6020" w:rsidRPr="00865407" w:rsidRDefault="002E6020" w:rsidP="00F7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7B9">
              <w:rPr>
                <w:rFonts w:ascii="Times New Roman" w:hAnsi="Times New Roman" w:cs="Times New Roman"/>
                <w:sz w:val="24"/>
                <w:szCs w:val="24"/>
              </w:rPr>
              <w:t>FinCERT</w:t>
            </w:r>
            <w:proofErr w:type="spellEnd"/>
          </w:p>
        </w:tc>
        <w:tc>
          <w:tcPr>
            <w:tcW w:w="1522" w:type="dxa"/>
          </w:tcPr>
          <w:p w:rsidR="002E6020" w:rsidRPr="00D027B9" w:rsidRDefault="00D43F9C" w:rsidP="00F7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="005D608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D60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E602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2E6020" w:rsidRPr="008F6EDB" w:rsidTr="002E6020">
        <w:tc>
          <w:tcPr>
            <w:tcW w:w="516" w:type="dxa"/>
          </w:tcPr>
          <w:p w:rsidR="002E6020" w:rsidRDefault="002E6020" w:rsidP="00235C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39" w:type="dxa"/>
          </w:tcPr>
          <w:p w:rsidR="002E6020" w:rsidRPr="008F6EDB" w:rsidRDefault="002E6020" w:rsidP="00F7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DB">
              <w:rPr>
                <w:rFonts w:ascii="Times New Roman" w:hAnsi="Times New Roman" w:cs="Times New Roman"/>
                <w:sz w:val="24"/>
                <w:szCs w:val="24"/>
              </w:rPr>
              <w:t xml:space="preserve">Кейс внедрения требований регулятора в ИТ-ландшафт банка клиента – демонстрация реализации требования по этапам анализа, проектирования, разработки, тестирования, сборки и </w:t>
            </w:r>
            <w:proofErr w:type="spellStart"/>
            <w:r w:rsidRPr="008F6EDB">
              <w:rPr>
                <w:rFonts w:ascii="Times New Roman" w:hAnsi="Times New Roman" w:cs="Times New Roman"/>
                <w:sz w:val="24"/>
                <w:szCs w:val="24"/>
              </w:rPr>
              <w:t>деплоя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6020" w:rsidRPr="008964FD" w:rsidRDefault="002E6020" w:rsidP="00F7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407">
              <w:rPr>
                <w:rFonts w:ascii="Times New Roman" w:hAnsi="Times New Roman" w:cs="Times New Roman"/>
                <w:sz w:val="24"/>
                <w:szCs w:val="24"/>
              </w:rPr>
              <w:t>Accenture</w:t>
            </w:r>
            <w:proofErr w:type="spellEnd"/>
            <w:r w:rsidRPr="00865407">
              <w:rPr>
                <w:rFonts w:ascii="Times New Roman" w:hAnsi="Times New Roman" w:cs="Times New Roman"/>
                <w:sz w:val="24"/>
                <w:szCs w:val="24"/>
              </w:rPr>
              <w:t>-Тверь</w:t>
            </w:r>
          </w:p>
        </w:tc>
        <w:tc>
          <w:tcPr>
            <w:tcW w:w="1522" w:type="dxa"/>
          </w:tcPr>
          <w:p w:rsidR="002E6020" w:rsidRPr="00865407" w:rsidRDefault="00D43F9C" w:rsidP="00F7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2E6020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</w:tr>
      <w:tr w:rsidR="002E6020" w:rsidRPr="00896198" w:rsidTr="002E6020">
        <w:tc>
          <w:tcPr>
            <w:tcW w:w="516" w:type="dxa"/>
          </w:tcPr>
          <w:p w:rsidR="002E6020" w:rsidRDefault="002E6020" w:rsidP="00235C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39" w:type="dxa"/>
          </w:tcPr>
          <w:p w:rsidR="002E6020" w:rsidRDefault="002E6020" w:rsidP="00F7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кредитным риском как основное </w:t>
            </w:r>
            <w:proofErr w:type="spellStart"/>
            <w:r w:rsidRPr="00A16180">
              <w:rPr>
                <w:rFonts w:ascii="Times New Roman" w:hAnsi="Times New Roman" w:cs="Times New Roman"/>
                <w:sz w:val="24"/>
                <w:szCs w:val="24"/>
              </w:rPr>
              <w:t>know</w:t>
            </w:r>
            <w:r w:rsidRPr="00302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6180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spellEnd"/>
            <w:r w:rsidRPr="00302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банка. Кейс расчёта кредитного риска: </w:t>
            </w:r>
            <w:r w:rsidRPr="00DC3B40">
              <w:rPr>
                <w:rFonts w:ascii="Times New Roman" w:hAnsi="Times New Roman" w:cs="Times New Roman"/>
                <w:sz w:val="24"/>
                <w:szCs w:val="24"/>
              </w:rPr>
              <w:t>подготовка данных, создание витрины ERM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540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 платформах SAS и </w:t>
            </w:r>
            <w:proofErr w:type="spellStart"/>
            <w:r w:rsidRPr="00865407">
              <w:rPr>
                <w:rFonts w:ascii="Times New Roman" w:hAnsi="Times New Roman" w:cs="Times New Roman"/>
                <w:sz w:val="24"/>
                <w:szCs w:val="24"/>
              </w:rPr>
              <w:t>Spark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6020" w:rsidRDefault="002E6020" w:rsidP="00F7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ЦОО</w:t>
            </w:r>
          </w:p>
          <w:p w:rsidR="002E6020" w:rsidRPr="008964FD" w:rsidRDefault="002E6020" w:rsidP="00F7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407">
              <w:rPr>
                <w:rFonts w:ascii="Times New Roman" w:hAnsi="Times New Roman" w:cs="Times New Roman"/>
                <w:sz w:val="24"/>
                <w:szCs w:val="24"/>
              </w:rPr>
              <w:t>Accenture</w:t>
            </w:r>
            <w:proofErr w:type="spellEnd"/>
            <w:r w:rsidRPr="00865407">
              <w:rPr>
                <w:rFonts w:ascii="Times New Roman" w:hAnsi="Times New Roman" w:cs="Times New Roman"/>
                <w:sz w:val="24"/>
                <w:szCs w:val="24"/>
              </w:rPr>
              <w:t>-Тверь</w:t>
            </w:r>
          </w:p>
        </w:tc>
        <w:tc>
          <w:tcPr>
            <w:tcW w:w="1522" w:type="dxa"/>
          </w:tcPr>
          <w:p w:rsidR="002E6020" w:rsidRDefault="00D43F9C" w:rsidP="00F7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2E6020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</w:tr>
      <w:tr w:rsidR="002E6020" w:rsidRPr="00896198" w:rsidTr="002E6020">
        <w:tc>
          <w:tcPr>
            <w:tcW w:w="9640" w:type="dxa"/>
            <w:gridSpan w:val="3"/>
            <w:shd w:val="clear" w:color="auto" w:fill="D9D9D9" w:themeFill="background1" w:themeFillShade="D9"/>
          </w:tcPr>
          <w:p w:rsidR="002E6020" w:rsidRPr="00235CD1" w:rsidRDefault="002E6020" w:rsidP="0082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2 Современные регуляторные и надзорные технологии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RegTech</w:t>
            </w:r>
            <w:proofErr w:type="spellEnd"/>
            <w:r w:rsidRPr="00235C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SupTech</w:t>
            </w:r>
            <w:proofErr w:type="spellEnd"/>
            <w:r w:rsidRPr="00235C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2" w:type="dxa"/>
            <w:shd w:val="clear" w:color="auto" w:fill="D9D9D9" w:themeFill="background1" w:themeFillShade="D9"/>
          </w:tcPr>
          <w:p w:rsidR="002E6020" w:rsidRDefault="002E6020" w:rsidP="00823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020" w:rsidRPr="00896198" w:rsidTr="002E6020">
        <w:tc>
          <w:tcPr>
            <w:tcW w:w="516" w:type="dxa"/>
          </w:tcPr>
          <w:p w:rsidR="002E6020" w:rsidRDefault="002E6020" w:rsidP="00B05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39" w:type="dxa"/>
          </w:tcPr>
          <w:p w:rsidR="002E6020" w:rsidRPr="00865407" w:rsidRDefault="002E6020" w:rsidP="00B0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07">
              <w:rPr>
                <w:rFonts w:ascii="Times New Roman" w:hAnsi="Times New Roman" w:cs="Times New Roman"/>
                <w:sz w:val="24"/>
                <w:szCs w:val="24"/>
              </w:rPr>
              <w:t xml:space="preserve">Общие принципы составления и представления отчетности кредитными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некредитными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407">
              <w:rPr>
                <w:rFonts w:ascii="Times New Roman" w:hAnsi="Times New Roman" w:cs="Times New Roman"/>
                <w:sz w:val="24"/>
                <w:szCs w:val="24"/>
              </w:rPr>
              <w:t>организациями в Банк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6020" w:rsidRPr="00896198" w:rsidRDefault="002E6020" w:rsidP="00B051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ДОО/ЦОО</w:t>
            </w:r>
          </w:p>
        </w:tc>
        <w:tc>
          <w:tcPr>
            <w:tcW w:w="1522" w:type="dxa"/>
          </w:tcPr>
          <w:p w:rsidR="002E6020" w:rsidRDefault="00D43F9C" w:rsidP="00B0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2E6020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</w:tr>
      <w:tr w:rsidR="002E6020" w:rsidRPr="00896198" w:rsidTr="002E6020">
        <w:tc>
          <w:tcPr>
            <w:tcW w:w="516" w:type="dxa"/>
          </w:tcPr>
          <w:p w:rsidR="002E6020" w:rsidRDefault="002E6020" w:rsidP="00D632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39" w:type="dxa"/>
          </w:tcPr>
          <w:p w:rsidR="002E6020" w:rsidRPr="00865407" w:rsidRDefault="002E6020" w:rsidP="00D6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07">
              <w:rPr>
                <w:rFonts w:ascii="Times New Roman" w:hAnsi="Times New Roman" w:cs="Times New Roman"/>
                <w:sz w:val="24"/>
                <w:szCs w:val="24"/>
              </w:rPr>
              <w:t>Что такое XBRL, история и перспективы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65407">
              <w:rPr>
                <w:rFonts w:ascii="Times New Roman" w:hAnsi="Times New Roman" w:cs="Times New Roman"/>
                <w:sz w:val="24"/>
                <w:szCs w:val="24"/>
              </w:rPr>
              <w:t>Основные понятия, преимущества XBRL, спецификация XBRL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6020" w:rsidRPr="00896198" w:rsidRDefault="002E6020" w:rsidP="00D632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ДОО/ЦОО</w:t>
            </w:r>
          </w:p>
        </w:tc>
        <w:tc>
          <w:tcPr>
            <w:tcW w:w="1522" w:type="dxa"/>
          </w:tcPr>
          <w:p w:rsidR="002E6020" w:rsidRDefault="00D43F9C" w:rsidP="00D43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2E602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E602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2E6020" w:rsidRPr="00896198" w:rsidTr="002E6020">
        <w:tc>
          <w:tcPr>
            <w:tcW w:w="516" w:type="dxa"/>
          </w:tcPr>
          <w:p w:rsidR="002E6020" w:rsidRDefault="002E6020" w:rsidP="00B051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39" w:type="dxa"/>
          </w:tcPr>
          <w:p w:rsidR="002E6020" w:rsidRPr="00865407" w:rsidRDefault="002E6020" w:rsidP="00B0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E2C">
              <w:rPr>
                <w:rFonts w:ascii="Times New Roman" w:hAnsi="Times New Roman" w:cs="Times New Roman"/>
                <w:sz w:val="24"/>
                <w:szCs w:val="24"/>
              </w:rPr>
              <w:t>Основные правила представления отчетности в формате XBRL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E6E2C">
              <w:rPr>
                <w:rFonts w:ascii="Times New Roman" w:hAnsi="Times New Roman" w:cs="Times New Roman"/>
                <w:sz w:val="24"/>
                <w:szCs w:val="24"/>
              </w:rPr>
              <w:t>Инструменты XBRL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сдачи отчетности в формате </w:t>
            </w:r>
            <w:r w:rsidRPr="00CE6E2C">
              <w:rPr>
                <w:rFonts w:ascii="Times New Roman" w:hAnsi="Times New Roman" w:cs="Times New Roman"/>
                <w:sz w:val="24"/>
                <w:szCs w:val="24"/>
              </w:rPr>
              <w:t>XBRL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6020" w:rsidRPr="00896198" w:rsidRDefault="002E6020" w:rsidP="00B051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ЦОО</w:t>
            </w:r>
          </w:p>
        </w:tc>
        <w:tc>
          <w:tcPr>
            <w:tcW w:w="1522" w:type="dxa"/>
          </w:tcPr>
          <w:p w:rsidR="002E6020" w:rsidRDefault="00D43F9C" w:rsidP="00B0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2E6020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</w:tr>
      <w:tr w:rsidR="002E6020" w:rsidRPr="00896198" w:rsidTr="002E6020">
        <w:tc>
          <w:tcPr>
            <w:tcW w:w="516" w:type="dxa"/>
          </w:tcPr>
          <w:p w:rsidR="002E6020" w:rsidRPr="00896198" w:rsidRDefault="002E6020" w:rsidP="00235CD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39" w:type="dxa"/>
          </w:tcPr>
          <w:p w:rsidR="002E6020" w:rsidRPr="00964D7F" w:rsidRDefault="002E6020" w:rsidP="00A1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введение в </w:t>
            </w:r>
            <w:r w:rsidRPr="008F6EDB">
              <w:rPr>
                <w:rFonts w:ascii="Times New Roman" w:hAnsi="Times New Roman" w:cs="Times New Roman"/>
                <w:sz w:val="24"/>
                <w:szCs w:val="24"/>
              </w:rPr>
              <w:t>новую парадигму взаимодействия регулятора с поднадзорными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F6EDB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  <w:r w:rsidRPr="00964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EDB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964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E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4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EDB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 w:rsidRPr="00964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EDB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Pr="00964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180">
              <w:rPr>
                <w:rFonts w:ascii="Times New Roman" w:hAnsi="Times New Roman" w:cs="Times New Roman"/>
                <w:sz w:val="24"/>
                <w:szCs w:val="24"/>
              </w:rPr>
              <w:t>Machine</w:t>
            </w:r>
            <w:r w:rsidRPr="00964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6180">
              <w:rPr>
                <w:rFonts w:ascii="Times New Roman" w:hAnsi="Times New Roman" w:cs="Times New Roman"/>
                <w:sz w:val="24"/>
                <w:szCs w:val="24"/>
              </w:rPr>
              <w:t>Readable</w:t>
            </w:r>
            <w:proofErr w:type="spellEnd"/>
            <w:r w:rsidRPr="00964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180">
              <w:rPr>
                <w:rFonts w:ascii="Times New Roman" w:hAnsi="Times New Roman" w:cs="Times New Roman"/>
                <w:sz w:val="24"/>
                <w:szCs w:val="24"/>
              </w:rPr>
              <w:t>Regulation</w:t>
            </w:r>
            <w:proofErr w:type="spellEnd"/>
            <w:r w:rsidRPr="00964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6020" w:rsidRPr="00896198" w:rsidRDefault="002E6020" w:rsidP="00B051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1522" w:type="dxa"/>
          </w:tcPr>
          <w:p w:rsidR="002E6020" w:rsidRPr="00D43F9C" w:rsidRDefault="00D43F9C" w:rsidP="00B051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2E6020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</w:tr>
      <w:tr w:rsidR="002E6020" w:rsidRPr="008F6EDB" w:rsidTr="002E6020">
        <w:tc>
          <w:tcPr>
            <w:tcW w:w="516" w:type="dxa"/>
          </w:tcPr>
          <w:p w:rsidR="002E6020" w:rsidRDefault="002E6020" w:rsidP="00235C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139" w:type="dxa"/>
          </w:tcPr>
          <w:p w:rsidR="002E6020" w:rsidRPr="008F6EDB" w:rsidRDefault="002E6020" w:rsidP="00B0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DB">
              <w:rPr>
                <w:rFonts w:ascii="Times New Roman" w:hAnsi="Times New Roman" w:cs="Times New Roman"/>
                <w:sz w:val="24"/>
                <w:szCs w:val="24"/>
              </w:rPr>
              <w:t>Роботизация операционной деятельности в банковском секторе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F6EDB">
              <w:rPr>
                <w:rFonts w:ascii="Times New Roman" w:hAnsi="Times New Roman" w:cs="Times New Roman"/>
                <w:sz w:val="24"/>
                <w:szCs w:val="24"/>
              </w:rPr>
              <w:t xml:space="preserve"> границы примене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A16180">
              <w:rPr>
                <w:rFonts w:ascii="Times New Roman" w:hAnsi="Times New Roman" w:cs="Times New Roman"/>
                <w:sz w:val="24"/>
                <w:szCs w:val="24"/>
              </w:rPr>
              <w:t>Robotic</w:t>
            </w:r>
            <w:proofErr w:type="spellEnd"/>
            <w:r w:rsidRPr="008F6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180">
              <w:rPr>
                <w:rFonts w:ascii="Times New Roman" w:hAnsi="Times New Roman" w:cs="Times New Roman"/>
                <w:sz w:val="24"/>
                <w:szCs w:val="24"/>
              </w:rPr>
              <w:t>Process</w:t>
            </w:r>
            <w:proofErr w:type="spellEnd"/>
            <w:r w:rsidRPr="008F6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180">
              <w:rPr>
                <w:rFonts w:ascii="Times New Roman" w:hAnsi="Times New Roman" w:cs="Times New Roman"/>
                <w:sz w:val="24"/>
                <w:szCs w:val="24"/>
              </w:rPr>
              <w:t>Automation</w:t>
            </w:r>
            <w:proofErr w:type="spellEnd"/>
            <w:r w:rsidRPr="008F6E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16180">
              <w:rPr>
                <w:rFonts w:ascii="Times New Roman" w:hAnsi="Times New Roman" w:cs="Times New Roman"/>
                <w:sz w:val="24"/>
                <w:szCs w:val="24"/>
              </w:rPr>
              <w:t>RPA</w:t>
            </w:r>
            <w:r w:rsidRPr="008F6E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преимущества, кейсы и т.д.</w:t>
            </w:r>
          </w:p>
        </w:tc>
        <w:tc>
          <w:tcPr>
            <w:tcW w:w="1985" w:type="dxa"/>
          </w:tcPr>
          <w:p w:rsidR="002E6020" w:rsidRPr="008964FD" w:rsidRDefault="002E6020" w:rsidP="00B0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407">
              <w:rPr>
                <w:rFonts w:ascii="Times New Roman" w:hAnsi="Times New Roman" w:cs="Times New Roman"/>
                <w:sz w:val="24"/>
                <w:szCs w:val="24"/>
              </w:rPr>
              <w:t>Accenture</w:t>
            </w:r>
            <w:proofErr w:type="spellEnd"/>
            <w:r w:rsidRPr="00865407">
              <w:rPr>
                <w:rFonts w:ascii="Times New Roman" w:hAnsi="Times New Roman" w:cs="Times New Roman"/>
                <w:sz w:val="24"/>
                <w:szCs w:val="24"/>
              </w:rPr>
              <w:t>-Тверь</w:t>
            </w:r>
          </w:p>
        </w:tc>
        <w:tc>
          <w:tcPr>
            <w:tcW w:w="1522" w:type="dxa"/>
          </w:tcPr>
          <w:p w:rsidR="002E6020" w:rsidRPr="00865407" w:rsidRDefault="00D43F9C" w:rsidP="00B0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2E6020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</w:tr>
      <w:tr w:rsidR="002E6020" w:rsidRPr="00896198" w:rsidTr="002E6020">
        <w:tc>
          <w:tcPr>
            <w:tcW w:w="9640" w:type="dxa"/>
            <w:gridSpan w:val="3"/>
            <w:shd w:val="clear" w:color="auto" w:fill="D9D9D9" w:themeFill="background1" w:themeFillShade="D9"/>
          </w:tcPr>
          <w:p w:rsidR="002E6020" w:rsidRPr="00865407" w:rsidRDefault="002E6020" w:rsidP="00A1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3 Кредитные (социальные) рейтинги и бюро кредитных историй</w:t>
            </w:r>
          </w:p>
        </w:tc>
        <w:tc>
          <w:tcPr>
            <w:tcW w:w="1522" w:type="dxa"/>
            <w:shd w:val="clear" w:color="auto" w:fill="D9D9D9" w:themeFill="background1" w:themeFillShade="D9"/>
          </w:tcPr>
          <w:p w:rsidR="002E6020" w:rsidRDefault="002E6020" w:rsidP="00A1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020" w:rsidRPr="008F6EDB" w:rsidTr="002E6020">
        <w:tc>
          <w:tcPr>
            <w:tcW w:w="516" w:type="dxa"/>
          </w:tcPr>
          <w:p w:rsidR="002E6020" w:rsidRDefault="002E6020" w:rsidP="00235C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139" w:type="dxa"/>
          </w:tcPr>
          <w:p w:rsidR="002E6020" w:rsidRPr="00D027B9" w:rsidRDefault="002E6020" w:rsidP="00A1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кредитный (социальный) рейтинг: куда ведут «цифровые следы»?</w:t>
            </w:r>
          </w:p>
        </w:tc>
        <w:tc>
          <w:tcPr>
            <w:tcW w:w="1985" w:type="dxa"/>
          </w:tcPr>
          <w:p w:rsidR="002E6020" w:rsidRPr="00896198" w:rsidRDefault="002E6020" w:rsidP="009841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1522" w:type="dxa"/>
          </w:tcPr>
          <w:p w:rsidR="002E6020" w:rsidRDefault="002E6020" w:rsidP="0098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</w:tc>
      </w:tr>
      <w:tr w:rsidR="002E6020" w:rsidRPr="008F6EDB" w:rsidTr="002E6020">
        <w:tc>
          <w:tcPr>
            <w:tcW w:w="516" w:type="dxa"/>
          </w:tcPr>
          <w:p w:rsidR="002E6020" w:rsidRDefault="002E6020" w:rsidP="00235C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139" w:type="dxa"/>
          </w:tcPr>
          <w:p w:rsidR="002E6020" w:rsidRPr="00A16180" w:rsidRDefault="002E6020" w:rsidP="0098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как альтернативные данные помогают предсказывать финансовое поведение?</w:t>
            </w:r>
          </w:p>
        </w:tc>
        <w:tc>
          <w:tcPr>
            <w:tcW w:w="1985" w:type="dxa"/>
          </w:tcPr>
          <w:p w:rsidR="002E6020" w:rsidRPr="00404BF6" w:rsidRDefault="00404BF6" w:rsidP="009841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БКИ</w:t>
            </w:r>
          </w:p>
        </w:tc>
        <w:tc>
          <w:tcPr>
            <w:tcW w:w="1522" w:type="dxa"/>
          </w:tcPr>
          <w:p w:rsidR="002E6020" w:rsidRDefault="002E6020" w:rsidP="0098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</w:tr>
      <w:tr w:rsidR="002E6020" w:rsidRPr="008F6EDB" w:rsidTr="002E6020">
        <w:tc>
          <w:tcPr>
            <w:tcW w:w="516" w:type="dxa"/>
          </w:tcPr>
          <w:p w:rsidR="002E6020" w:rsidRDefault="002E6020" w:rsidP="00235C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139" w:type="dxa"/>
          </w:tcPr>
          <w:p w:rsidR="002E6020" w:rsidRPr="00D027B9" w:rsidRDefault="002E6020" w:rsidP="0098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80">
              <w:rPr>
                <w:rFonts w:ascii="Times New Roman" w:hAnsi="Times New Roman" w:cs="Times New Roman"/>
                <w:sz w:val="24"/>
                <w:szCs w:val="24"/>
              </w:rPr>
              <w:t>Кредитные истории, принципы функционирования бюро кредитных историй и Центрального каталога кредитных историй.</w:t>
            </w:r>
          </w:p>
        </w:tc>
        <w:tc>
          <w:tcPr>
            <w:tcW w:w="1985" w:type="dxa"/>
          </w:tcPr>
          <w:p w:rsidR="002E6020" w:rsidRDefault="002E6020" w:rsidP="0098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CD1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1522" w:type="dxa"/>
          </w:tcPr>
          <w:p w:rsidR="002E6020" w:rsidRPr="00235CD1" w:rsidRDefault="002E6020" w:rsidP="0098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</w:t>
            </w:r>
          </w:p>
        </w:tc>
      </w:tr>
      <w:tr w:rsidR="002E6020" w:rsidRPr="008F6EDB" w:rsidTr="002E6020">
        <w:tc>
          <w:tcPr>
            <w:tcW w:w="516" w:type="dxa"/>
          </w:tcPr>
          <w:p w:rsidR="002E6020" w:rsidRDefault="002E6020" w:rsidP="00235C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139" w:type="dxa"/>
          </w:tcPr>
          <w:p w:rsidR="002E6020" w:rsidRPr="00D027B9" w:rsidRDefault="002E6020" w:rsidP="0098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CD1">
              <w:rPr>
                <w:rFonts w:ascii="Times New Roman" w:hAnsi="Times New Roman" w:cs="Times New Roman"/>
                <w:sz w:val="24"/>
                <w:szCs w:val="24"/>
              </w:rPr>
              <w:t>Liquid</w:t>
            </w:r>
            <w:proofErr w:type="spellEnd"/>
            <w:r w:rsidRPr="00235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CD1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235CD1">
              <w:rPr>
                <w:rFonts w:ascii="Times New Roman" w:hAnsi="Times New Roman" w:cs="Times New Roman"/>
                <w:sz w:val="24"/>
                <w:szCs w:val="24"/>
              </w:rPr>
              <w:t>: как меняет финансовую систему арендная модель жизни?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Конец приватности?</w:t>
            </w:r>
          </w:p>
        </w:tc>
        <w:tc>
          <w:tcPr>
            <w:tcW w:w="1985" w:type="dxa"/>
          </w:tcPr>
          <w:p w:rsidR="002E6020" w:rsidRDefault="002E6020" w:rsidP="0098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1522" w:type="dxa"/>
          </w:tcPr>
          <w:p w:rsidR="002E6020" w:rsidRDefault="002E6020" w:rsidP="00984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</w:tr>
      <w:tr w:rsidR="002E6020" w:rsidRPr="00896198" w:rsidTr="002E6020">
        <w:tc>
          <w:tcPr>
            <w:tcW w:w="9640" w:type="dxa"/>
            <w:gridSpan w:val="3"/>
            <w:shd w:val="clear" w:color="auto" w:fill="D9D9D9" w:themeFill="background1" w:themeFillShade="D9"/>
          </w:tcPr>
          <w:p w:rsidR="002E6020" w:rsidRPr="00235CD1" w:rsidRDefault="002E6020" w:rsidP="0023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4 Будущее уже наступило. Просто оно пока еще неравномерно распределено.</w:t>
            </w:r>
          </w:p>
        </w:tc>
        <w:tc>
          <w:tcPr>
            <w:tcW w:w="1522" w:type="dxa"/>
            <w:shd w:val="clear" w:color="auto" w:fill="D9D9D9" w:themeFill="background1" w:themeFillShade="D9"/>
          </w:tcPr>
          <w:p w:rsidR="002E6020" w:rsidRDefault="002E6020" w:rsidP="00235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020" w:rsidRPr="008F6EDB" w:rsidTr="002E6020">
        <w:tc>
          <w:tcPr>
            <w:tcW w:w="516" w:type="dxa"/>
          </w:tcPr>
          <w:p w:rsidR="002E6020" w:rsidRDefault="002E6020" w:rsidP="00235C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139" w:type="dxa"/>
          </w:tcPr>
          <w:p w:rsidR="002E6020" w:rsidRPr="00D027B9" w:rsidRDefault="002E6020" w:rsidP="00F7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что не так с «подрывными»</w:t>
            </w:r>
            <w:r w:rsidRPr="009841A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технологиями?</w:t>
            </w:r>
          </w:p>
        </w:tc>
        <w:tc>
          <w:tcPr>
            <w:tcW w:w="1985" w:type="dxa"/>
          </w:tcPr>
          <w:p w:rsidR="002E6020" w:rsidRPr="00896198" w:rsidRDefault="002E6020" w:rsidP="00F750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1522" w:type="dxa"/>
          </w:tcPr>
          <w:p w:rsidR="002E6020" w:rsidRDefault="002E6020" w:rsidP="00F7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2E6020" w:rsidRPr="008F6EDB" w:rsidTr="002E6020">
        <w:tc>
          <w:tcPr>
            <w:tcW w:w="516" w:type="dxa"/>
          </w:tcPr>
          <w:p w:rsidR="002E6020" w:rsidRDefault="002E6020" w:rsidP="00235C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139" w:type="dxa"/>
          </w:tcPr>
          <w:p w:rsidR="002E6020" w:rsidRDefault="002E6020" w:rsidP="0096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9841A4">
              <w:rPr>
                <w:rFonts w:ascii="Times New Roman" w:hAnsi="Times New Roman" w:cs="Times New Roman"/>
                <w:sz w:val="24"/>
                <w:szCs w:val="24"/>
              </w:rPr>
              <w:t xml:space="preserve"> вызовы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пользователей финансовых услуг с точки зрения </w:t>
            </w:r>
            <w:proofErr w:type="spellStart"/>
            <w:r w:rsidRPr="009841A4">
              <w:rPr>
                <w:rFonts w:ascii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6020" w:rsidRPr="00865407" w:rsidRDefault="002E6020" w:rsidP="00F7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7B9">
              <w:rPr>
                <w:rFonts w:ascii="Times New Roman" w:hAnsi="Times New Roman" w:cs="Times New Roman"/>
                <w:sz w:val="24"/>
                <w:szCs w:val="24"/>
              </w:rPr>
              <w:t>FinCERT</w:t>
            </w:r>
            <w:proofErr w:type="spellEnd"/>
          </w:p>
        </w:tc>
        <w:tc>
          <w:tcPr>
            <w:tcW w:w="1522" w:type="dxa"/>
          </w:tcPr>
          <w:p w:rsidR="002E6020" w:rsidRPr="00D027B9" w:rsidRDefault="002E6020" w:rsidP="00F7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</w:tr>
      <w:tr w:rsidR="002E6020" w:rsidRPr="00896198" w:rsidTr="002E6020">
        <w:tc>
          <w:tcPr>
            <w:tcW w:w="516" w:type="dxa"/>
          </w:tcPr>
          <w:p w:rsidR="002E6020" w:rsidRDefault="002E6020" w:rsidP="00235C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139" w:type="dxa"/>
          </w:tcPr>
          <w:p w:rsidR="002E6020" w:rsidRPr="00235CD1" w:rsidRDefault="002E6020" w:rsidP="0023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Возможная утрата контроля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нейросетями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электронная тень обретает самостоятельность?</w:t>
            </w:r>
          </w:p>
        </w:tc>
        <w:tc>
          <w:tcPr>
            <w:tcW w:w="1985" w:type="dxa"/>
          </w:tcPr>
          <w:p w:rsidR="002E6020" w:rsidRPr="00896198" w:rsidRDefault="002E6020" w:rsidP="00F750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1522" w:type="dxa"/>
          </w:tcPr>
          <w:p w:rsidR="002E6020" w:rsidRDefault="002E6020" w:rsidP="00F7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</w:tr>
      <w:tr w:rsidR="002E6020" w:rsidRPr="008F6EDB" w:rsidTr="002E6020">
        <w:tc>
          <w:tcPr>
            <w:tcW w:w="516" w:type="dxa"/>
          </w:tcPr>
          <w:p w:rsidR="002E6020" w:rsidRDefault="002E6020" w:rsidP="00235C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139" w:type="dxa"/>
          </w:tcPr>
          <w:p w:rsidR="002E6020" w:rsidRPr="008F6EDB" w:rsidRDefault="002E6020" w:rsidP="00F7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47">
              <w:rPr>
                <w:rFonts w:ascii="Times New Roman" w:hAnsi="Times New Roman" w:cs="Times New Roman"/>
                <w:sz w:val="24"/>
                <w:szCs w:val="24"/>
              </w:rPr>
              <w:t>Роботы наступают: социальные последствия 4-й промышленной революции.</w:t>
            </w:r>
          </w:p>
        </w:tc>
        <w:tc>
          <w:tcPr>
            <w:tcW w:w="1985" w:type="dxa"/>
          </w:tcPr>
          <w:p w:rsidR="002E6020" w:rsidRPr="00896198" w:rsidRDefault="002E6020" w:rsidP="00F750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1522" w:type="dxa"/>
          </w:tcPr>
          <w:p w:rsidR="002E6020" w:rsidRDefault="002E6020" w:rsidP="00F7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</w:tr>
    </w:tbl>
    <w:p w:rsidR="00896198" w:rsidRPr="008F6EDB" w:rsidRDefault="00896198" w:rsidP="00F50CBB">
      <w:pPr>
        <w:spacing w:after="0" w:line="360" w:lineRule="auto"/>
        <w:ind w:left="12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96198" w:rsidRPr="008F6EDB" w:rsidSect="002322CA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73D" w:rsidRDefault="00C9473D" w:rsidP="002322CA">
      <w:pPr>
        <w:spacing w:after="0" w:line="240" w:lineRule="auto"/>
      </w:pPr>
      <w:r>
        <w:separator/>
      </w:r>
    </w:p>
  </w:endnote>
  <w:endnote w:type="continuationSeparator" w:id="0">
    <w:p w:rsidR="00C9473D" w:rsidRDefault="00C9473D" w:rsidP="0023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73D" w:rsidRDefault="00C9473D" w:rsidP="002322CA">
      <w:pPr>
        <w:spacing w:after="0" w:line="240" w:lineRule="auto"/>
      </w:pPr>
      <w:r>
        <w:separator/>
      </w:r>
    </w:p>
  </w:footnote>
  <w:footnote w:type="continuationSeparator" w:id="0">
    <w:p w:rsidR="00C9473D" w:rsidRDefault="00C9473D" w:rsidP="0023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652342"/>
      <w:docPartObj>
        <w:docPartGallery w:val="Page Numbers (Top of Page)"/>
        <w:docPartUnique/>
      </w:docPartObj>
    </w:sdtPr>
    <w:sdtEndPr/>
    <w:sdtContent>
      <w:p w:rsidR="002322CA" w:rsidRDefault="002322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BF6">
          <w:rPr>
            <w:noProof/>
          </w:rPr>
          <w:t>2</w:t>
        </w:r>
        <w:r>
          <w:fldChar w:fldCharType="end"/>
        </w:r>
      </w:p>
    </w:sdtContent>
  </w:sdt>
  <w:p w:rsidR="002322CA" w:rsidRDefault="002322C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213932"/>
      <w:docPartObj>
        <w:docPartGallery w:val="Page Numbers (Top of Page)"/>
        <w:docPartUnique/>
      </w:docPartObj>
    </w:sdtPr>
    <w:sdtEndPr/>
    <w:sdtContent>
      <w:p w:rsidR="003170EC" w:rsidRDefault="003170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BF6">
          <w:rPr>
            <w:noProof/>
          </w:rPr>
          <w:t>1</w:t>
        </w:r>
        <w:r>
          <w:fldChar w:fldCharType="end"/>
        </w:r>
      </w:p>
    </w:sdtContent>
  </w:sdt>
  <w:p w:rsidR="003170EC" w:rsidRDefault="003170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37E96"/>
    <w:multiLevelType w:val="hybridMultilevel"/>
    <w:tmpl w:val="AF32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94"/>
    <w:rsid w:val="00002E82"/>
    <w:rsid w:val="0000599C"/>
    <w:rsid w:val="0002093B"/>
    <w:rsid w:val="00033AD3"/>
    <w:rsid w:val="00055D72"/>
    <w:rsid w:val="0007637C"/>
    <w:rsid w:val="000E6826"/>
    <w:rsid w:val="00112602"/>
    <w:rsid w:val="00134E94"/>
    <w:rsid w:val="0017779B"/>
    <w:rsid w:val="001876F2"/>
    <w:rsid w:val="00192EBC"/>
    <w:rsid w:val="001A2055"/>
    <w:rsid w:val="001C5DF0"/>
    <w:rsid w:val="002322CA"/>
    <w:rsid w:val="00235CD1"/>
    <w:rsid w:val="00244D06"/>
    <w:rsid w:val="002E6020"/>
    <w:rsid w:val="00302139"/>
    <w:rsid w:val="003170EC"/>
    <w:rsid w:val="003375E0"/>
    <w:rsid w:val="003415AD"/>
    <w:rsid w:val="00374695"/>
    <w:rsid w:val="003852ED"/>
    <w:rsid w:val="003A7874"/>
    <w:rsid w:val="003C1DB7"/>
    <w:rsid w:val="003D5A64"/>
    <w:rsid w:val="003E4E3C"/>
    <w:rsid w:val="003F1F3A"/>
    <w:rsid w:val="00404BF6"/>
    <w:rsid w:val="00415384"/>
    <w:rsid w:val="00452383"/>
    <w:rsid w:val="00486E78"/>
    <w:rsid w:val="004D1812"/>
    <w:rsid w:val="0055475A"/>
    <w:rsid w:val="005625FC"/>
    <w:rsid w:val="005C21CA"/>
    <w:rsid w:val="005D608A"/>
    <w:rsid w:val="005E4413"/>
    <w:rsid w:val="0060686A"/>
    <w:rsid w:val="00642D57"/>
    <w:rsid w:val="00656E24"/>
    <w:rsid w:val="00677391"/>
    <w:rsid w:val="006D0847"/>
    <w:rsid w:val="006D3D9E"/>
    <w:rsid w:val="006F1EC2"/>
    <w:rsid w:val="007056ED"/>
    <w:rsid w:val="00706EB5"/>
    <w:rsid w:val="007267C0"/>
    <w:rsid w:val="00750E8F"/>
    <w:rsid w:val="0075495A"/>
    <w:rsid w:val="007630B3"/>
    <w:rsid w:val="00766BD9"/>
    <w:rsid w:val="0081570D"/>
    <w:rsid w:val="0082333E"/>
    <w:rsid w:val="00826C80"/>
    <w:rsid w:val="00865407"/>
    <w:rsid w:val="00896198"/>
    <w:rsid w:val="008964FD"/>
    <w:rsid w:val="008B45DB"/>
    <w:rsid w:val="008D16AA"/>
    <w:rsid w:val="008D2957"/>
    <w:rsid w:val="008F128D"/>
    <w:rsid w:val="008F58DD"/>
    <w:rsid w:val="008F6EDB"/>
    <w:rsid w:val="0091547D"/>
    <w:rsid w:val="00964D7F"/>
    <w:rsid w:val="009841A4"/>
    <w:rsid w:val="00A16180"/>
    <w:rsid w:val="00A953BF"/>
    <w:rsid w:val="00AB5066"/>
    <w:rsid w:val="00AD7A18"/>
    <w:rsid w:val="00AF280F"/>
    <w:rsid w:val="00B030E6"/>
    <w:rsid w:val="00B051DB"/>
    <w:rsid w:val="00B310B5"/>
    <w:rsid w:val="00B554FC"/>
    <w:rsid w:val="00BB1773"/>
    <w:rsid w:val="00BE1F5F"/>
    <w:rsid w:val="00C0482A"/>
    <w:rsid w:val="00C17804"/>
    <w:rsid w:val="00C27747"/>
    <w:rsid w:val="00C9473D"/>
    <w:rsid w:val="00CB4B0A"/>
    <w:rsid w:val="00CE6E2C"/>
    <w:rsid w:val="00D027B9"/>
    <w:rsid w:val="00D12245"/>
    <w:rsid w:val="00D43F9C"/>
    <w:rsid w:val="00D6321F"/>
    <w:rsid w:val="00D67824"/>
    <w:rsid w:val="00D93F99"/>
    <w:rsid w:val="00DA7F1E"/>
    <w:rsid w:val="00DC3B40"/>
    <w:rsid w:val="00DC759C"/>
    <w:rsid w:val="00DD7D7D"/>
    <w:rsid w:val="00E13A6F"/>
    <w:rsid w:val="00EE751B"/>
    <w:rsid w:val="00F50CBB"/>
    <w:rsid w:val="00F5503E"/>
    <w:rsid w:val="00F56D1C"/>
    <w:rsid w:val="00F73B54"/>
    <w:rsid w:val="00F77E09"/>
    <w:rsid w:val="00F87DE2"/>
    <w:rsid w:val="00FA425E"/>
    <w:rsid w:val="00FE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0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32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22CA"/>
  </w:style>
  <w:style w:type="paragraph" w:styleId="a8">
    <w:name w:val="footer"/>
    <w:basedOn w:val="a"/>
    <w:link w:val="a9"/>
    <w:uiPriority w:val="99"/>
    <w:unhideWhenUsed/>
    <w:rsid w:val="00232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22CA"/>
  </w:style>
  <w:style w:type="table" w:styleId="aa">
    <w:name w:val="Table Grid"/>
    <w:basedOn w:val="a1"/>
    <w:uiPriority w:val="59"/>
    <w:rsid w:val="00896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0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32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22CA"/>
  </w:style>
  <w:style w:type="paragraph" w:styleId="a8">
    <w:name w:val="footer"/>
    <w:basedOn w:val="a"/>
    <w:link w:val="a9"/>
    <w:uiPriority w:val="99"/>
    <w:unhideWhenUsed/>
    <w:rsid w:val="00232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22CA"/>
  </w:style>
  <w:style w:type="table" w:styleId="aa">
    <w:name w:val="Table Grid"/>
    <w:basedOn w:val="a1"/>
    <w:uiPriority w:val="59"/>
    <w:rsid w:val="00896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Екатерина Сергеевна</dc:creator>
  <cp:lastModifiedBy>user</cp:lastModifiedBy>
  <cp:revision>2</cp:revision>
  <cp:lastPrinted>2019-05-30T14:22:00Z</cp:lastPrinted>
  <dcterms:created xsi:type="dcterms:W3CDTF">2019-08-23T13:32:00Z</dcterms:created>
  <dcterms:modified xsi:type="dcterms:W3CDTF">2019-08-23T13:32:00Z</dcterms:modified>
</cp:coreProperties>
</file>